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FFFB9" w14:textId="77777777" w:rsidR="0010563A" w:rsidRPr="00CA012C" w:rsidRDefault="0010563A" w:rsidP="003F441D">
      <w:pPr>
        <w:spacing w:afterLines="25" w:after="78" w:line="440" w:lineRule="exact"/>
        <w:jc w:val="center"/>
        <w:rPr>
          <w:rFonts w:ascii="宋体" w:hAnsi="宋体"/>
          <w:b/>
          <w:sz w:val="30"/>
          <w:szCs w:val="30"/>
        </w:rPr>
      </w:pPr>
      <w:r w:rsidRPr="00CA012C">
        <w:rPr>
          <w:rFonts w:ascii="宋体" w:hAnsi="宋体" w:hint="eastAsia"/>
          <w:b/>
          <w:sz w:val="30"/>
          <w:szCs w:val="30"/>
        </w:rPr>
        <w:t>黄河财产保险股份有限公司</w:t>
      </w:r>
    </w:p>
    <w:p w14:paraId="6B22385E" w14:textId="2E4D7EC9" w:rsidR="0010563A" w:rsidRDefault="002520D5" w:rsidP="003F441D">
      <w:pPr>
        <w:spacing w:afterLines="25" w:after="78" w:line="44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甘肃省</w:t>
      </w:r>
      <w:r w:rsidR="00FE0AC9" w:rsidRPr="00FE0AC9">
        <w:rPr>
          <w:rFonts w:ascii="宋体" w:hAnsi="宋体" w:hint="eastAsia"/>
          <w:b/>
          <w:sz w:val="30"/>
          <w:szCs w:val="30"/>
        </w:rPr>
        <w:t>安全生产</w:t>
      </w:r>
      <w:r w:rsidR="0010563A" w:rsidRPr="00CA012C">
        <w:rPr>
          <w:rFonts w:ascii="宋体" w:hAnsi="宋体" w:hint="eastAsia"/>
          <w:b/>
          <w:sz w:val="30"/>
          <w:szCs w:val="30"/>
        </w:rPr>
        <w:t>责任保险附加</w:t>
      </w:r>
      <w:r w:rsidR="00CA012C" w:rsidRPr="00CA012C">
        <w:rPr>
          <w:rFonts w:ascii="宋体" w:hAnsi="宋体" w:hint="eastAsia"/>
          <w:b/>
          <w:sz w:val="30"/>
          <w:szCs w:val="30"/>
        </w:rPr>
        <w:t>罢工、暴动、骚乱责任保险</w:t>
      </w:r>
      <w:r w:rsidR="0010563A" w:rsidRPr="00CA012C">
        <w:rPr>
          <w:rFonts w:ascii="宋体" w:hAnsi="宋体" w:hint="eastAsia"/>
          <w:b/>
          <w:sz w:val="30"/>
          <w:szCs w:val="30"/>
        </w:rPr>
        <w:t>条款</w:t>
      </w:r>
    </w:p>
    <w:p w14:paraId="54406902" w14:textId="1A1F634B" w:rsidR="003E48A2" w:rsidRPr="003E48A2" w:rsidRDefault="003E48A2" w:rsidP="003F441D">
      <w:pPr>
        <w:spacing w:afterLines="25" w:after="78" w:line="440" w:lineRule="exact"/>
        <w:jc w:val="center"/>
        <w:rPr>
          <w:rFonts w:ascii="宋体" w:hAnsi="宋体" w:hint="eastAsia"/>
          <w:sz w:val="22"/>
          <w:szCs w:val="30"/>
        </w:rPr>
      </w:pPr>
      <w:bookmarkStart w:id="0" w:name="_GoBack"/>
      <w:r w:rsidRPr="003E48A2">
        <w:rPr>
          <w:rFonts w:ascii="宋体" w:hAnsi="宋体"/>
          <w:sz w:val="22"/>
          <w:szCs w:val="30"/>
        </w:rPr>
        <w:t>（注册号：C00023130922023011114373）</w:t>
      </w:r>
    </w:p>
    <w:bookmarkEnd w:id="0"/>
    <w:p w14:paraId="1AD95806" w14:textId="77777777" w:rsidR="0010563A" w:rsidRPr="00CA012C" w:rsidRDefault="0010563A" w:rsidP="00CA012C">
      <w:pPr>
        <w:spacing w:afterLines="50" w:after="156" w:line="400" w:lineRule="exact"/>
        <w:jc w:val="center"/>
        <w:rPr>
          <w:rFonts w:ascii="宋体" w:hAnsi="宋体"/>
          <w:sz w:val="24"/>
        </w:rPr>
      </w:pPr>
    </w:p>
    <w:p w14:paraId="1F12AAFC" w14:textId="1A392532" w:rsidR="007067E8" w:rsidRDefault="007067E8" w:rsidP="003F441D">
      <w:pPr>
        <w:pStyle w:val="Default"/>
        <w:spacing w:line="400" w:lineRule="exact"/>
        <w:ind w:firstLineChars="200" w:firstLine="482"/>
        <w:jc w:val="both"/>
        <w:rPr>
          <w:rFonts w:hAnsi="宋体" w:cs="Times New Roman"/>
          <w:color w:val="auto"/>
          <w:kern w:val="2"/>
        </w:rPr>
      </w:pPr>
      <w:r>
        <w:rPr>
          <w:rFonts w:hAnsi="宋体" w:cs="仿宋_GB2312" w:hint="eastAsia"/>
          <w:b/>
          <w:bCs/>
          <w:lang w:val="zh-CN"/>
        </w:rPr>
        <w:t xml:space="preserve">第一条 </w:t>
      </w:r>
      <w:r>
        <w:rPr>
          <w:rFonts w:hAnsi="宋体" w:cs="Times New Roman" w:hint="eastAsia"/>
          <w:color w:val="auto"/>
          <w:kern w:val="2"/>
        </w:rPr>
        <w:t>本附加险保险合同（以下简称“本保险合同”）附加于黄河财产保险</w:t>
      </w:r>
      <w:r w:rsidRPr="00457276">
        <w:rPr>
          <w:rFonts w:hAnsi="宋体" w:cs="Times New Roman" w:hint="eastAsia"/>
          <w:color w:val="auto"/>
          <w:kern w:val="2"/>
        </w:rPr>
        <w:t>股份有限公司</w:t>
      </w:r>
      <w:r w:rsidR="002520D5" w:rsidRPr="00457276">
        <w:rPr>
          <w:rFonts w:hAnsi="宋体" w:cs="Times New Roman" w:hint="eastAsia"/>
          <w:color w:val="auto"/>
          <w:kern w:val="2"/>
        </w:rPr>
        <w:t>甘肃省</w:t>
      </w:r>
      <w:r w:rsidRPr="00457276">
        <w:rPr>
          <w:rFonts w:hAnsi="宋体" w:cs="Times New Roman" w:hint="eastAsia"/>
          <w:color w:val="auto"/>
          <w:kern w:val="2"/>
        </w:rPr>
        <w:t>安全生产责任保险（以下简称“主险”）合同。本保险合同</w:t>
      </w:r>
      <w:r>
        <w:rPr>
          <w:rFonts w:hAnsi="宋体" w:cs="Times New Roman" w:hint="eastAsia"/>
          <w:color w:val="auto"/>
          <w:kern w:val="2"/>
        </w:rPr>
        <w:t>由保险条款、投保单、保险单、保险凭证以及批单等组成。凡涉及本保险合同的约定，均应采用书面形式。</w:t>
      </w:r>
    </w:p>
    <w:p w14:paraId="2A363FFE" w14:textId="77777777" w:rsidR="007067E8" w:rsidRDefault="007067E8" w:rsidP="003F441D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 w:cs="宋体"/>
          <w:sz w:val="24"/>
        </w:rPr>
      </w:pPr>
      <w:bookmarkStart w:id="1" w:name="_Hlk492298616"/>
      <w:r>
        <w:rPr>
          <w:rFonts w:ascii="宋体" w:hAnsi="宋体" w:hint="eastAsia"/>
          <w:sz w:val="24"/>
        </w:rPr>
        <w:t>主险合同效力终止，本保险合同效力亦终止；主险合同无效，本保险合同亦无效。主险合同与本保险合同相抵触之处，以本保险合同为准。本保险合同未约定事项，以主险合同为准</w:t>
      </w:r>
      <w:bookmarkEnd w:id="1"/>
      <w:r>
        <w:rPr>
          <w:rFonts w:ascii="宋体" w:hAnsi="宋体" w:cs="宋体" w:hint="eastAsia"/>
          <w:sz w:val="24"/>
        </w:rPr>
        <w:t>。</w:t>
      </w:r>
    </w:p>
    <w:p w14:paraId="7E41C0D2" w14:textId="3DAB85DC" w:rsidR="0010563A" w:rsidRPr="00CA012C" w:rsidRDefault="007067E8" w:rsidP="003F441D">
      <w:pPr>
        <w:pStyle w:val="a5"/>
        <w:spacing w:line="400" w:lineRule="exact"/>
        <w:ind w:firstLine="482"/>
        <w:rPr>
          <w:rFonts w:ascii="宋体" w:eastAsia="宋体" w:hAnsi="宋体"/>
          <w:sz w:val="24"/>
        </w:rPr>
      </w:pPr>
      <w:r w:rsidRPr="00A75311">
        <w:rPr>
          <w:rFonts w:ascii="宋体" w:eastAsia="宋体" w:hAnsi="宋体" w:hint="eastAsia"/>
          <w:b/>
          <w:sz w:val="24"/>
        </w:rPr>
        <w:t>第二条</w:t>
      </w:r>
      <w:r>
        <w:rPr>
          <w:rFonts w:ascii="宋体" w:eastAsia="宋体" w:hAnsi="宋体" w:hint="eastAsia"/>
          <w:sz w:val="24"/>
        </w:rPr>
        <w:t xml:space="preserve"> </w:t>
      </w:r>
      <w:r w:rsidR="00FE0AC9" w:rsidRPr="00FE0AC9">
        <w:rPr>
          <w:rFonts w:ascii="宋体" w:eastAsia="宋体" w:hAnsi="宋体" w:hint="eastAsia"/>
          <w:sz w:val="24"/>
        </w:rPr>
        <w:t>兹经双方同意，</w:t>
      </w:r>
      <w:r w:rsidR="0010563A" w:rsidRPr="00CA012C">
        <w:rPr>
          <w:rFonts w:ascii="宋体" w:eastAsia="宋体" w:hAnsi="宋体" w:hint="eastAsia"/>
          <w:sz w:val="24"/>
        </w:rPr>
        <w:t>在保险期间内被保险人的</w:t>
      </w:r>
      <w:r w:rsidR="00696505">
        <w:rPr>
          <w:rFonts w:ascii="宋体" w:eastAsia="宋体" w:hAnsi="宋体" w:hint="eastAsia"/>
          <w:sz w:val="24"/>
        </w:rPr>
        <w:t>从业人员</w:t>
      </w:r>
      <w:r w:rsidR="0010563A" w:rsidRPr="00CA012C">
        <w:rPr>
          <w:rFonts w:ascii="宋体" w:eastAsia="宋体" w:hAnsi="宋体" w:hint="eastAsia"/>
          <w:sz w:val="24"/>
        </w:rPr>
        <w:t>由于罢工、暴动、骚乱导致</w:t>
      </w:r>
      <w:r w:rsidR="00AF7C29">
        <w:rPr>
          <w:rFonts w:ascii="宋体" w:eastAsia="宋体" w:hAnsi="宋体" w:hint="eastAsia"/>
          <w:sz w:val="24"/>
        </w:rPr>
        <w:t>人身伤亡</w:t>
      </w:r>
      <w:r w:rsidR="0010563A" w:rsidRPr="00CA012C">
        <w:rPr>
          <w:rFonts w:ascii="宋体" w:eastAsia="宋体" w:hAnsi="宋体" w:hint="eastAsia"/>
          <w:sz w:val="24"/>
        </w:rPr>
        <w:t>，依照中华人民共和国法律</w:t>
      </w:r>
      <w:r w:rsidR="00025C94">
        <w:rPr>
          <w:rFonts w:ascii="宋体" w:eastAsia="宋体" w:hAnsi="宋体" w:hint="eastAsia"/>
          <w:sz w:val="24"/>
        </w:rPr>
        <w:t>（</w:t>
      </w:r>
      <w:r w:rsidR="00025C94" w:rsidRPr="00A75311">
        <w:rPr>
          <w:rFonts w:ascii="宋体" w:eastAsia="宋体" w:hAnsi="宋体" w:hint="eastAsia"/>
          <w:b/>
          <w:sz w:val="24"/>
        </w:rPr>
        <w:t>不包括港澳台地区法律</w:t>
      </w:r>
      <w:r w:rsidR="00025C94">
        <w:rPr>
          <w:rFonts w:ascii="宋体" w:eastAsia="宋体" w:hAnsi="宋体" w:hint="eastAsia"/>
          <w:sz w:val="24"/>
        </w:rPr>
        <w:t>）</w:t>
      </w:r>
      <w:r w:rsidR="0010563A" w:rsidRPr="00CA012C">
        <w:rPr>
          <w:rFonts w:ascii="宋体" w:eastAsia="宋体" w:hAnsi="宋体" w:hint="eastAsia"/>
          <w:sz w:val="24"/>
        </w:rPr>
        <w:t>应由被保险人承担的经济赔偿责任，保险人按照本</w:t>
      </w:r>
      <w:r w:rsidR="0040776C">
        <w:rPr>
          <w:rFonts w:ascii="宋体" w:eastAsia="宋体" w:hAnsi="宋体" w:hint="eastAsia"/>
          <w:sz w:val="24"/>
        </w:rPr>
        <w:t>保险合同</w:t>
      </w:r>
      <w:r w:rsidR="0010563A" w:rsidRPr="00CA012C">
        <w:rPr>
          <w:rFonts w:ascii="宋体" w:eastAsia="宋体" w:hAnsi="宋体" w:hint="eastAsia"/>
          <w:sz w:val="24"/>
        </w:rPr>
        <w:t>约定负责赔偿。</w:t>
      </w:r>
    </w:p>
    <w:p w14:paraId="3B8F386B" w14:textId="2556D4CB" w:rsidR="007067E8" w:rsidRDefault="007067E8" w:rsidP="003F441D">
      <w:pPr>
        <w:adjustRightInd w:val="0"/>
        <w:snapToGrid w:val="0"/>
        <w:spacing w:line="400" w:lineRule="exact"/>
        <w:ind w:firstLineChars="200" w:firstLine="482"/>
        <w:rPr>
          <w:rFonts w:ascii="宋体" w:hAnsi="宋体"/>
          <w:b/>
          <w:sz w:val="24"/>
        </w:rPr>
      </w:pPr>
      <w:r w:rsidRPr="006A2488">
        <w:rPr>
          <w:rFonts w:asciiTheme="minorEastAsia" w:hAnsiTheme="minorEastAsia" w:hint="eastAsia"/>
          <w:b/>
          <w:sz w:val="24"/>
        </w:rPr>
        <w:t>第</w:t>
      </w:r>
      <w:r>
        <w:rPr>
          <w:rFonts w:asciiTheme="minorEastAsia" w:hAnsiTheme="minorEastAsia" w:hint="eastAsia"/>
          <w:b/>
          <w:sz w:val="24"/>
        </w:rPr>
        <w:t>三</w:t>
      </w:r>
      <w:r w:rsidRPr="006A2488">
        <w:rPr>
          <w:rFonts w:asciiTheme="minorEastAsia" w:hAnsiTheme="minorEastAsia" w:hint="eastAsia"/>
          <w:b/>
          <w:sz w:val="24"/>
        </w:rPr>
        <w:t>条</w:t>
      </w:r>
      <w:r w:rsidRPr="006A2488">
        <w:rPr>
          <w:rFonts w:asciiTheme="minorEastAsia" w:hAnsiTheme="minorEastAsia" w:hint="eastAsia"/>
          <w:sz w:val="24"/>
        </w:rPr>
        <w:t xml:space="preserve"> 本附加险责任限额包括每次事故责任限额</w:t>
      </w:r>
      <w:r>
        <w:rPr>
          <w:rFonts w:asciiTheme="minorEastAsia" w:hAnsiTheme="minorEastAsia" w:hint="eastAsia"/>
          <w:sz w:val="24"/>
        </w:rPr>
        <w:t>，累计责任限额</w:t>
      </w:r>
      <w:r w:rsidRPr="006A2488">
        <w:rPr>
          <w:rFonts w:asciiTheme="minorEastAsia" w:hAnsiTheme="minorEastAsia" w:hint="eastAsia"/>
          <w:sz w:val="24"/>
        </w:rPr>
        <w:t>，由投保人与保险人协商确定，并在保险合同中载明。</w:t>
      </w:r>
      <w:r w:rsidR="0035333E" w:rsidRPr="00457276">
        <w:rPr>
          <w:rFonts w:ascii="宋体" w:hAnsi="宋体" w:cs="宋体" w:hint="eastAsia"/>
          <w:b/>
          <w:sz w:val="24"/>
        </w:rPr>
        <w:t>除另有约定外，本保险合同各项责任限额包含在主险合同</w:t>
      </w:r>
      <w:r w:rsidR="00F1397C" w:rsidRPr="00457276">
        <w:rPr>
          <w:rFonts w:ascii="宋体" w:hAnsi="宋体" w:cs="宋体" w:hint="eastAsia"/>
          <w:b/>
          <w:sz w:val="24"/>
        </w:rPr>
        <w:t>对应</w:t>
      </w:r>
      <w:r w:rsidR="0035333E" w:rsidRPr="00457276">
        <w:rPr>
          <w:rFonts w:ascii="宋体" w:hAnsi="宋体" w:cs="宋体" w:hint="eastAsia"/>
          <w:b/>
          <w:sz w:val="24"/>
        </w:rPr>
        <w:t>责任限额内，与主险合同共享责任限额</w:t>
      </w:r>
      <w:r w:rsidR="0035333E" w:rsidRPr="00457276">
        <w:rPr>
          <w:rFonts w:ascii="宋体" w:hAnsi="宋体" w:hint="eastAsia"/>
          <w:b/>
          <w:sz w:val="24"/>
        </w:rPr>
        <w:t>。</w:t>
      </w:r>
    </w:p>
    <w:p w14:paraId="2AC6E1D8" w14:textId="77777777" w:rsidR="00E26569" w:rsidRDefault="00E26569" w:rsidP="00E26569">
      <w:pPr>
        <w:adjustRightInd w:val="0"/>
        <w:snapToGrid w:val="0"/>
        <w:spacing w:line="400" w:lineRule="exact"/>
        <w:ind w:firstLineChars="200" w:firstLine="482"/>
        <w:rPr>
          <w:rFonts w:asciiTheme="minorEastAsia" w:hAnsiTheme="minorEastAsia"/>
          <w:sz w:val="24"/>
        </w:rPr>
      </w:pPr>
      <w:r w:rsidRPr="006A2488">
        <w:rPr>
          <w:rFonts w:asciiTheme="minorEastAsia" w:hAnsiTheme="minorEastAsia" w:hint="eastAsia"/>
          <w:b/>
          <w:sz w:val="24"/>
        </w:rPr>
        <w:t>第</w:t>
      </w:r>
      <w:r>
        <w:rPr>
          <w:rFonts w:asciiTheme="minorEastAsia" w:hAnsiTheme="minorEastAsia" w:hint="eastAsia"/>
          <w:b/>
          <w:sz w:val="24"/>
        </w:rPr>
        <w:t>四</w:t>
      </w:r>
      <w:r w:rsidRPr="006A2488">
        <w:rPr>
          <w:rFonts w:asciiTheme="minorEastAsia" w:hAnsiTheme="minorEastAsia" w:hint="eastAsia"/>
          <w:b/>
          <w:sz w:val="24"/>
        </w:rPr>
        <w:t>条</w:t>
      </w:r>
      <w:r w:rsidRPr="006A2488">
        <w:rPr>
          <w:rFonts w:asciiTheme="minorEastAsia" w:hAnsiTheme="minorEastAsia" w:hint="eastAsia"/>
          <w:sz w:val="24"/>
        </w:rPr>
        <w:t xml:space="preserve"> </w:t>
      </w:r>
      <w:r w:rsidRPr="009015BA">
        <w:rPr>
          <w:rFonts w:asciiTheme="minorEastAsia" w:hAnsiTheme="minorEastAsia" w:hint="eastAsia"/>
          <w:sz w:val="24"/>
        </w:rPr>
        <w:t>每次事故免赔额（率）由投保人与保险人在签订保险合同时协商确定，并在保险合同中载明。</w:t>
      </w:r>
      <w:r w:rsidRPr="00FF0E2F">
        <w:rPr>
          <w:rFonts w:asciiTheme="minorEastAsia" w:hAnsiTheme="minorEastAsia" w:hint="eastAsia"/>
          <w:b/>
          <w:sz w:val="24"/>
        </w:rPr>
        <w:t>保险合同中同时载明了免赔额和免赔率的，免赔金额以免赔额和按照免赔率计算的金额中</w:t>
      </w:r>
      <w:r>
        <w:rPr>
          <w:rFonts w:asciiTheme="minorEastAsia" w:hAnsiTheme="minorEastAsia"/>
          <w:b/>
          <w:sz w:val="24"/>
        </w:rPr>
        <w:t>较</w:t>
      </w:r>
      <w:r w:rsidRPr="00FF0E2F">
        <w:rPr>
          <w:rFonts w:asciiTheme="minorEastAsia" w:hAnsiTheme="minorEastAsia" w:hint="eastAsia"/>
          <w:b/>
          <w:sz w:val="24"/>
        </w:rPr>
        <w:t>高者为准</w:t>
      </w:r>
      <w:r w:rsidRPr="006A2488">
        <w:rPr>
          <w:rFonts w:asciiTheme="minorEastAsia" w:hAnsiTheme="minorEastAsia" w:hint="eastAsia"/>
          <w:sz w:val="24"/>
        </w:rPr>
        <w:t>。</w:t>
      </w:r>
    </w:p>
    <w:p w14:paraId="11E06585" w14:textId="77777777" w:rsidR="00D47CCD" w:rsidRPr="00543CA7" w:rsidRDefault="00D47CCD" w:rsidP="00D47CCD">
      <w:pPr>
        <w:adjustRightInd w:val="0"/>
        <w:snapToGrid w:val="0"/>
        <w:spacing w:line="400" w:lineRule="exact"/>
        <w:ind w:firstLineChars="200" w:firstLine="482"/>
        <w:rPr>
          <w:rFonts w:asciiTheme="minorEastAsia" w:hAnsiTheme="minorEastAsia"/>
          <w:b/>
          <w:sz w:val="24"/>
        </w:rPr>
      </w:pPr>
      <w:r w:rsidRPr="00543CA7">
        <w:rPr>
          <w:rFonts w:asciiTheme="minorEastAsia" w:hAnsiTheme="minorEastAsia"/>
          <w:b/>
          <w:sz w:val="24"/>
        </w:rPr>
        <w:t>第五条</w:t>
      </w:r>
      <w:r w:rsidRPr="00543CA7">
        <w:rPr>
          <w:rFonts w:asciiTheme="minorEastAsia" w:hAnsiTheme="minorEastAsia" w:hint="eastAsia"/>
          <w:b/>
          <w:sz w:val="24"/>
        </w:rPr>
        <w:t xml:space="preserve"> 释义</w:t>
      </w:r>
    </w:p>
    <w:p w14:paraId="68A36226" w14:textId="77777777" w:rsidR="00D47CCD" w:rsidRDefault="00D47CCD" w:rsidP="00D47CCD">
      <w:pPr>
        <w:adjustRightInd w:val="0"/>
        <w:snapToGrid w:val="0"/>
        <w:spacing w:line="400" w:lineRule="exact"/>
        <w:ind w:firstLineChars="200" w:firstLine="482"/>
        <w:rPr>
          <w:rFonts w:asciiTheme="minorEastAsia" w:hAnsiTheme="minorEastAsia"/>
          <w:sz w:val="24"/>
        </w:rPr>
      </w:pPr>
      <w:r w:rsidRPr="00543CA7">
        <w:rPr>
          <w:rFonts w:asciiTheme="minorEastAsia" w:hAnsiTheme="minorEastAsia" w:hint="eastAsia"/>
          <w:b/>
          <w:sz w:val="24"/>
        </w:rPr>
        <w:t>1</w:t>
      </w:r>
      <w:r w:rsidRPr="00543CA7">
        <w:rPr>
          <w:rFonts w:asciiTheme="minorEastAsia" w:hAnsiTheme="minorEastAsia"/>
          <w:b/>
          <w:sz w:val="24"/>
        </w:rPr>
        <w:t>.罢工</w:t>
      </w:r>
      <w:r>
        <w:rPr>
          <w:rFonts w:asciiTheme="minorEastAsia" w:hAnsiTheme="minorEastAsia"/>
          <w:sz w:val="24"/>
        </w:rPr>
        <w:t>：是指</w:t>
      </w:r>
      <w:r w:rsidRPr="005D252B">
        <w:rPr>
          <w:rFonts w:asciiTheme="minorEastAsia" w:hAnsiTheme="minorEastAsia"/>
          <w:sz w:val="24"/>
        </w:rPr>
        <w:t>工人为了表示抗议,而集体拒绝工作的行为</w:t>
      </w:r>
      <w:r>
        <w:rPr>
          <w:rFonts w:asciiTheme="minorEastAsia" w:hAnsiTheme="minorEastAsia"/>
          <w:sz w:val="24"/>
        </w:rPr>
        <w:t>。</w:t>
      </w:r>
    </w:p>
    <w:p w14:paraId="5EF94CE8" w14:textId="77777777" w:rsidR="00D47CCD" w:rsidRPr="005D252B" w:rsidRDefault="00D47CCD" w:rsidP="00D47CCD">
      <w:pPr>
        <w:adjustRightInd w:val="0"/>
        <w:snapToGrid w:val="0"/>
        <w:spacing w:line="400" w:lineRule="exact"/>
        <w:ind w:firstLineChars="200" w:firstLine="482"/>
        <w:rPr>
          <w:rFonts w:asciiTheme="minorEastAsia" w:hAnsiTheme="minorEastAsia"/>
          <w:sz w:val="24"/>
        </w:rPr>
      </w:pPr>
      <w:r w:rsidRPr="00543CA7">
        <w:rPr>
          <w:rFonts w:asciiTheme="minorEastAsia" w:hAnsiTheme="minorEastAsia"/>
          <w:b/>
          <w:sz w:val="24"/>
        </w:rPr>
        <w:t>2.暴动</w:t>
      </w:r>
      <w:r>
        <w:rPr>
          <w:rFonts w:asciiTheme="minorEastAsia" w:hAnsiTheme="minorEastAsia"/>
          <w:b/>
          <w:sz w:val="24"/>
        </w:rPr>
        <w:t>和</w:t>
      </w:r>
      <w:r w:rsidRPr="00543CA7">
        <w:rPr>
          <w:rFonts w:asciiTheme="minorEastAsia" w:hAnsiTheme="minorEastAsia"/>
          <w:b/>
          <w:sz w:val="24"/>
        </w:rPr>
        <w:t>骚乱</w:t>
      </w:r>
      <w:r>
        <w:rPr>
          <w:rFonts w:asciiTheme="minorEastAsia" w:hAnsiTheme="minorEastAsia"/>
          <w:sz w:val="24"/>
        </w:rPr>
        <w:t>：指大批人员以扰乱公共和平及秩序的方式，对他人人身或财产实施暴力行动的行为。</w:t>
      </w:r>
    </w:p>
    <w:p w14:paraId="44480E1A" w14:textId="77777777" w:rsidR="00E26569" w:rsidRPr="00D47CCD" w:rsidRDefault="00E26569" w:rsidP="003F441D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/>
          <w:sz w:val="24"/>
        </w:rPr>
      </w:pPr>
    </w:p>
    <w:p w14:paraId="353649A4" w14:textId="77777777" w:rsidR="009D5812" w:rsidRPr="00FE0AC9" w:rsidRDefault="009D5812" w:rsidP="009E1F36"/>
    <w:sectPr w:rsidR="009D5812" w:rsidRPr="00FE0A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72429" w14:textId="77777777" w:rsidR="001C3B00" w:rsidRDefault="001C3B00" w:rsidP="0010563A">
      <w:r>
        <w:separator/>
      </w:r>
    </w:p>
  </w:endnote>
  <w:endnote w:type="continuationSeparator" w:id="0">
    <w:p w14:paraId="59DA0125" w14:textId="77777777" w:rsidR="001C3B00" w:rsidRDefault="001C3B00" w:rsidP="0010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7F46E" w14:textId="77777777" w:rsidR="001C3B00" w:rsidRDefault="001C3B00" w:rsidP="0010563A">
      <w:r>
        <w:separator/>
      </w:r>
    </w:p>
  </w:footnote>
  <w:footnote w:type="continuationSeparator" w:id="0">
    <w:p w14:paraId="36E813D6" w14:textId="77777777" w:rsidR="001C3B00" w:rsidRDefault="001C3B00" w:rsidP="00105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62"/>
    <w:rsid w:val="00025C94"/>
    <w:rsid w:val="000B5401"/>
    <w:rsid w:val="000D3E9D"/>
    <w:rsid w:val="00104803"/>
    <w:rsid w:val="0010563A"/>
    <w:rsid w:val="00123EA4"/>
    <w:rsid w:val="001C3B00"/>
    <w:rsid w:val="001E2C9A"/>
    <w:rsid w:val="001F7303"/>
    <w:rsid w:val="002358A4"/>
    <w:rsid w:val="00235EAD"/>
    <w:rsid w:val="002520D5"/>
    <w:rsid w:val="00285BE7"/>
    <w:rsid w:val="002A21CB"/>
    <w:rsid w:val="002D33DE"/>
    <w:rsid w:val="002E7683"/>
    <w:rsid w:val="0035333E"/>
    <w:rsid w:val="003E48A2"/>
    <w:rsid w:val="003F441D"/>
    <w:rsid w:val="0040776C"/>
    <w:rsid w:val="0042352D"/>
    <w:rsid w:val="00424799"/>
    <w:rsid w:val="00431CAD"/>
    <w:rsid w:val="00454FDC"/>
    <w:rsid w:val="00457276"/>
    <w:rsid w:val="004E4C3F"/>
    <w:rsid w:val="004E575E"/>
    <w:rsid w:val="00551FC5"/>
    <w:rsid w:val="00577341"/>
    <w:rsid w:val="00662DB5"/>
    <w:rsid w:val="00696505"/>
    <w:rsid w:val="006A2673"/>
    <w:rsid w:val="006B789C"/>
    <w:rsid w:val="006C77FB"/>
    <w:rsid w:val="007067E8"/>
    <w:rsid w:val="007247D0"/>
    <w:rsid w:val="00783252"/>
    <w:rsid w:val="007F1B9A"/>
    <w:rsid w:val="00874A2A"/>
    <w:rsid w:val="00912ECA"/>
    <w:rsid w:val="00941C8F"/>
    <w:rsid w:val="009A21C0"/>
    <w:rsid w:val="009A4D41"/>
    <w:rsid w:val="009D5812"/>
    <w:rsid w:val="009E1F36"/>
    <w:rsid w:val="009F53DA"/>
    <w:rsid w:val="00A75311"/>
    <w:rsid w:val="00AC61CB"/>
    <w:rsid w:val="00AF0E73"/>
    <w:rsid w:val="00AF7C29"/>
    <w:rsid w:val="00B24913"/>
    <w:rsid w:val="00B35C9A"/>
    <w:rsid w:val="00CA012C"/>
    <w:rsid w:val="00CA1CC6"/>
    <w:rsid w:val="00CA5024"/>
    <w:rsid w:val="00CE4962"/>
    <w:rsid w:val="00D13679"/>
    <w:rsid w:val="00D47CCD"/>
    <w:rsid w:val="00E018C5"/>
    <w:rsid w:val="00E13BB1"/>
    <w:rsid w:val="00E26569"/>
    <w:rsid w:val="00E54690"/>
    <w:rsid w:val="00E93F7C"/>
    <w:rsid w:val="00EB0774"/>
    <w:rsid w:val="00F0055E"/>
    <w:rsid w:val="00F1397C"/>
    <w:rsid w:val="00FE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72A42"/>
  <w15:docId w15:val="{E091040D-F019-4B61-A93B-AC98842B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6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5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56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56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563A"/>
    <w:rPr>
      <w:sz w:val="18"/>
      <w:szCs w:val="18"/>
    </w:rPr>
  </w:style>
  <w:style w:type="paragraph" w:styleId="a5">
    <w:name w:val="Body Text Indent"/>
    <w:basedOn w:val="a"/>
    <w:link w:val="Char1"/>
    <w:rsid w:val="0010563A"/>
    <w:pPr>
      <w:ind w:firstLineChars="200" w:firstLine="640"/>
    </w:pPr>
    <w:rPr>
      <w:rFonts w:eastAsia="仿宋_GB2312"/>
      <w:sz w:val="32"/>
    </w:rPr>
  </w:style>
  <w:style w:type="character" w:customStyle="1" w:styleId="Char1">
    <w:name w:val="正文文本缩进 Char"/>
    <w:basedOn w:val="a0"/>
    <w:link w:val="a5"/>
    <w:rsid w:val="0010563A"/>
    <w:rPr>
      <w:rFonts w:ascii="Times New Roman" w:eastAsia="仿宋_GB2312" w:hAnsi="Times New Roman" w:cs="Times New Roman"/>
      <w:sz w:val="32"/>
      <w:szCs w:val="24"/>
    </w:rPr>
  </w:style>
  <w:style w:type="paragraph" w:customStyle="1" w:styleId="Char2">
    <w:name w:val="Char"/>
    <w:basedOn w:val="a6"/>
    <w:autoRedefine/>
    <w:rsid w:val="0010563A"/>
    <w:pPr>
      <w:shd w:val="clear" w:color="auto" w:fill="000080"/>
      <w:adjustRightInd w:val="0"/>
      <w:snapToGrid w:val="0"/>
      <w:spacing w:line="360" w:lineRule="auto"/>
    </w:pPr>
    <w:rPr>
      <w:rFonts w:ascii="Tahoma" w:hAnsi="Tahoma" w:cs="Tahoma"/>
      <w:sz w:val="24"/>
      <w:szCs w:val="24"/>
    </w:rPr>
  </w:style>
  <w:style w:type="paragraph" w:styleId="a6">
    <w:name w:val="Document Map"/>
    <w:basedOn w:val="a"/>
    <w:link w:val="Char3"/>
    <w:uiPriority w:val="99"/>
    <w:semiHidden/>
    <w:unhideWhenUsed/>
    <w:rsid w:val="0010563A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6"/>
    <w:uiPriority w:val="99"/>
    <w:semiHidden/>
    <w:rsid w:val="0010563A"/>
    <w:rPr>
      <w:rFonts w:ascii="宋体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4"/>
    <w:uiPriority w:val="99"/>
    <w:semiHidden/>
    <w:unhideWhenUsed/>
    <w:rsid w:val="00EB0774"/>
    <w:rPr>
      <w:sz w:val="18"/>
      <w:szCs w:val="18"/>
    </w:rPr>
  </w:style>
  <w:style w:type="character" w:customStyle="1" w:styleId="Char4">
    <w:name w:val="批注框文本 Char"/>
    <w:basedOn w:val="a0"/>
    <w:link w:val="a7"/>
    <w:uiPriority w:val="99"/>
    <w:semiHidden/>
    <w:rsid w:val="00EB0774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7067E8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C61CB"/>
    <w:rPr>
      <w:sz w:val="21"/>
      <w:szCs w:val="21"/>
    </w:rPr>
  </w:style>
  <w:style w:type="paragraph" w:styleId="a9">
    <w:name w:val="annotation text"/>
    <w:basedOn w:val="a"/>
    <w:link w:val="Char5"/>
    <w:uiPriority w:val="99"/>
    <w:semiHidden/>
    <w:unhideWhenUsed/>
    <w:rsid w:val="00AC61CB"/>
    <w:pPr>
      <w:jc w:val="left"/>
    </w:pPr>
  </w:style>
  <w:style w:type="character" w:customStyle="1" w:styleId="Char5">
    <w:name w:val="批注文字 Char"/>
    <w:basedOn w:val="a0"/>
    <w:link w:val="a9"/>
    <w:uiPriority w:val="99"/>
    <w:semiHidden/>
    <w:rsid w:val="00AC61CB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9"/>
    <w:next w:val="a9"/>
    <w:link w:val="Char6"/>
    <w:uiPriority w:val="99"/>
    <w:semiHidden/>
    <w:unhideWhenUsed/>
    <w:rsid w:val="00AC61CB"/>
    <w:rPr>
      <w:b/>
      <w:bCs/>
    </w:rPr>
  </w:style>
  <w:style w:type="character" w:customStyle="1" w:styleId="Char6">
    <w:name w:val="批注主题 Char"/>
    <w:basedOn w:val="Char5"/>
    <w:link w:val="aa"/>
    <w:uiPriority w:val="99"/>
    <w:semiHidden/>
    <w:rsid w:val="00AC61CB"/>
    <w:rPr>
      <w:rFonts w:ascii="Times New Roman" w:eastAsia="宋体" w:hAnsi="Times New Roman" w:cs="Times New Roman"/>
      <w:b/>
      <w:bCs/>
      <w:szCs w:val="24"/>
    </w:rPr>
  </w:style>
  <w:style w:type="character" w:customStyle="1" w:styleId="opdicttext2">
    <w:name w:val="op_dict_text2"/>
    <w:basedOn w:val="a0"/>
    <w:rsid w:val="002D3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8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Zhu</dc:creator>
  <cp:keywords/>
  <dc:description/>
  <cp:lastModifiedBy>wangxiaolei(王晓磊)</cp:lastModifiedBy>
  <cp:revision>7</cp:revision>
  <dcterms:created xsi:type="dcterms:W3CDTF">2022-12-27T03:55:00Z</dcterms:created>
  <dcterms:modified xsi:type="dcterms:W3CDTF">2023-01-11T08:55:00Z</dcterms:modified>
</cp:coreProperties>
</file>