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8E" w:rsidRPr="00A6528E" w:rsidRDefault="00A6528E" w:rsidP="003F3210">
      <w:pPr>
        <w:snapToGrid w:val="0"/>
        <w:spacing w:afterLines="20" w:after="62" w:line="340" w:lineRule="exact"/>
        <w:ind w:leftChars="0" w:left="0" w:firstLineChars="0" w:firstLine="0"/>
        <w:outlineLvl w:val="4"/>
        <w:rPr>
          <w:rFonts w:ascii="黑体" w:eastAsia="黑体" w:hAnsi="黑体"/>
          <w:b/>
          <w:sz w:val="32"/>
          <w:szCs w:val="32"/>
        </w:rPr>
      </w:pPr>
      <w:r w:rsidRPr="00A6528E">
        <w:rPr>
          <w:rFonts w:ascii="黑体" w:eastAsia="黑体" w:hAnsi="黑体" w:hint="eastAsia"/>
          <w:b/>
          <w:sz w:val="32"/>
          <w:szCs w:val="32"/>
        </w:rPr>
        <w:t>附件</w:t>
      </w:r>
      <w:r w:rsidR="00DA2538">
        <w:rPr>
          <w:rFonts w:ascii="黑体" w:eastAsia="黑体" w:hAnsi="黑体"/>
          <w:b/>
          <w:sz w:val="32"/>
          <w:szCs w:val="32"/>
        </w:rPr>
        <w:t>1</w:t>
      </w:r>
      <w:r w:rsidR="001F04B1">
        <w:rPr>
          <w:rFonts w:ascii="黑体" w:eastAsia="黑体" w:hAnsi="黑体"/>
          <w:b/>
          <w:sz w:val="32"/>
          <w:szCs w:val="32"/>
        </w:rPr>
        <w:t>7</w:t>
      </w:r>
      <w:bookmarkStart w:id="0" w:name="_GoBack"/>
      <w:bookmarkEnd w:id="0"/>
    </w:p>
    <w:p w:rsidR="00DA64D8" w:rsidRPr="00E87B2C" w:rsidRDefault="009169BD" w:rsidP="00E87B2C">
      <w:pPr>
        <w:snapToGrid w:val="0"/>
        <w:spacing w:afterLines="50" w:after="156" w:line="360" w:lineRule="exact"/>
        <w:ind w:leftChars="0" w:left="0" w:firstLineChars="0" w:firstLine="0"/>
        <w:jc w:val="center"/>
        <w:outlineLvl w:val="4"/>
        <w:rPr>
          <w:rFonts w:ascii="宋体"/>
          <w:b/>
          <w:sz w:val="32"/>
          <w:szCs w:val="32"/>
        </w:rPr>
      </w:pPr>
      <w:r w:rsidRPr="00E87B2C">
        <w:rPr>
          <w:rFonts w:ascii="宋体" w:hint="eastAsia"/>
          <w:b/>
          <w:sz w:val="32"/>
          <w:szCs w:val="32"/>
        </w:rPr>
        <w:t>黄河财产保险股份有限公司</w:t>
      </w:r>
    </w:p>
    <w:p w:rsidR="00DA64D8" w:rsidRPr="00E87B2C" w:rsidRDefault="00F8583B" w:rsidP="00E87B2C">
      <w:pPr>
        <w:snapToGrid w:val="0"/>
        <w:spacing w:afterLines="50" w:after="156" w:line="360" w:lineRule="exact"/>
        <w:ind w:leftChars="0" w:left="0" w:firstLineChars="0" w:firstLine="0"/>
        <w:jc w:val="center"/>
        <w:outlineLvl w:val="4"/>
        <w:rPr>
          <w:rFonts w:ascii="宋体"/>
          <w:b/>
          <w:sz w:val="32"/>
          <w:szCs w:val="32"/>
        </w:rPr>
      </w:pPr>
      <w:r w:rsidRPr="00E87B2C">
        <w:rPr>
          <w:rFonts w:ascii="宋体" w:hint="eastAsia"/>
          <w:b/>
          <w:sz w:val="32"/>
          <w:szCs w:val="32"/>
        </w:rPr>
        <w:t>海洋运输货物保险</w:t>
      </w:r>
      <w:r w:rsidR="006C7348" w:rsidRPr="006C7348">
        <w:rPr>
          <w:rFonts w:ascii="宋体" w:hint="eastAsia"/>
          <w:b/>
          <w:sz w:val="32"/>
          <w:szCs w:val="32"/>
        </w:rPr>
        <w:t>附加</w:t>
      </w:r>
      <w:r w:rsidR="00DA2538">
        <w:rPr>
          <w:rFonts w:ascii="宋体" w:hint="eastAsia"/>
          <w:b/>
          <w:sz w:val="32"/>
          <w:szCs w:val="32"/>
        </w:rPr>
        <w:t>海运提单</w:t>
      </w:r>
      <w:r w:rsidR="009169BD" w:rsidRPr="00E87B2C">
        <w:rPr>
          <w:rFonts w:ascii="宋体" w:hint="eastAsia"/>
          <w:b/>
          <w:sz w:val="32"/>
          <w:szCs w:val="32"/>
        </w:rPr>
        <w:t>条款</w:t>
      </w:r>
    </w:p>
    <w:p w:rsidR="00E87B2C" w:rsidRDefault="00E87B2C" w:rsidP="003F3210">
      <w:pPr>
        <w:spacing w:afterLines="20" w:after="62" w:line="340" w:lineRule="exact"/>
        <w:ind w:leftChars="0" w:left="0" w:firstLine="480"/>
        <w:jc w:val="both"/>
        <w:rPr>
          <w:rFonts w:ascii="宋体"/>
          <w:sz w:val="24"/>
          <w:szCs w:val="24"/>
        </w:rPr>
      </w:pPr>
    </w:p>
    <w:p w:rsidR="00DA64D8" w:rsidRDefault="009169BD" w:rsidP="003F3210">
      <w:pPr>
        <w:spacing w:afterLines="20" w:after="62" w:line="340" w:lineRule="exact"/>
        <w:ind w:leftChars="0" w:left="0" w:firstLine="480"/>
        <w:jc w:val="both"/>
        <w:rPr>
          <w:rFonts w:ascii="宋体"/>
          <w:sz w:val="24"/>
          <w:szCs w:val="24"/>
        </w:rPr>
      </w:pPr>
      <w:r>
        <w:rPr>
          <w:rFonts w:ascii="宋体" w:hint="eastAsia"/>
          <w:sz w:val="24"/>
          <w:szCs w:val="24"/>
        </w:rPr>
        <w:t>本条款系海洋运输货物保险条款（以下简称“主险条款”）的附加条款，本条款与主险条款中的任何条文有抵触时，均以本条款为准；本条款未尽事宜，以主险条款为准。</w:t>
      </w:r>
    </w:p>
    <w:p w:rsidR="00DA64D8" w:rsidRDefault="009169BD" w:rsidP="003F3210">
      <w:pPr>
        <w:spacing w:afterLines="20" w:after="62" w:line="340" w:lineRule="exact"/>
        <w:ind w:leftChars="0" w:left="0" w:firstLine="480"/>
        <w:jc w:val="both"/>
        <w:rPr>
          <w:rFonts w:ascii="宋体"/>
          <w:sz w:val="24"/>
          <w:szCs w:val="24"/>
        </w:rPr>
      </w:pPr>
      <w:r>
        <w:rPr>
          <w:rFonts w:ascii="宋体" w:hint="eastAsia"/>
          <w:sz w:val="24"/>
          <w:szCs w:val="24"/>
        </w:rPr>
        <w:t>本条款以中文版为准，英文版供参考。</w:t>
      </w:r>
    </w:p>
    <w:p w:rsidR="003F3210" w:rsidRDefault="003F3210" w:rsidP="00DA2538">
      <w:pPr>
        <w:spacing w:afterLines="20" w:after="62" w:line="340" w:lineRule="exact"/>
        <w:ind w:leftChars="0" w:left="0" w:firstLine="480"/>
        <w:jc w:val="both"/>
        <w:rPr>
          <w:rFonts w:ascii="宋体"/>
          <w:sz w:val="24"/>
          <w:szCs w:val="24"/>
        </w:rPr>
      </w:pPr>
      <w:r w:rsidRPr="00DA2538">
        <w:rPr>
          <w:rFonts w:ascii="宋体" w:hint="eastAsia"/>
          <w:sz w:val="24"/>
          <w:szCs w:val="24"/>
        </w:rPr>
        <w:t>被保险人的利益不受提单或租船契约中疏忽条款或潜在缺陷条款的侵害，本保险承认承保人与被保险人关于对船舶适航性的约定，但因船东或其雇员之不当行为或误操作引起的损失不影响无辜被保险人获赔。</w:t>
      </w:r>
    </w:p>
    <w:p w:rsidR="00DA2538" w:rsidRPr="00DA2538" w:rsidRDefault="00DA2538" w:rsidP="00DA2538">
      <w:pPr>
        <w:spacing w:afterLines="20" w:after="62" w:line="340" w:lineRule="exact"/>
        <w:ind w:leftChars="0" w:left="0" w:firstLine="480"/>
        <w:jc w:val="both"/>
        <w:rPr>
          <w:rFonts w:ascii="宋体"/>
          <w:sz w:val="24"/>
          <w:szCs w:val="24"/>
        </w:rPr>
      </w:pPr>
    </w:p>
    <w:p w:rsidR="003F3210" w:rsidRPr="003F3210" w:rsidRDefault="003F3210" w:rsidP="003F3210">
      <w:pPr>
        <w:snapToGrid w:val="0"/>
        <w:spacing w:afterLines="20" w:after="62" w:line="340" w:lineRule="exact"/>
        <w:ind w:leftChars="0" w:left="0" w:firstLineChars="0" w:firstLine="0"/>
        <w:jc w:val="center"/>
        <w:outlineLvl w:val="4"/>
        <w:rPr>
          <w:rFonts w:ascii="Times New Roman" w:hAnsi="Times New Roman"/>
          <w:b/>
          <w:sz w:val="24"/>
          <w:szCs w:val="24"/>
        </w:rPr>
      </w:pPr>
      <w:r w:rsidRPr="003F3210">
        <w:rPr>
          <w:rFonts w:ascii="Times New Roman" w:hAnsi="Times New Roman"/>
          <w:b/>
          <w:sz w:val="24"/>
          <w:szCs w:val="24"/>
        </w:rPr>
        <w:t>BILL OF LADING</w:t>
      </w:r>
    </w:p>
    <w:p w:rsidR="003F3210" w:rsidRDefault="003F3210" w:rsidP="003F3210">
      <w:pPr>
        <w:widowControl/>
        <w:snapToGrid w:val="0"/>
        <w:spacing w:afterLines="20" w:after="62" w:line="340" w:lineRule="exact"/>
        <w:ind w:leftChars="0" w:left="0" w:firstLineChars="0" w:firstLine="0"/>
        <w:jc w:val="both"/>
        <w:rPr>
          <w:rFonts w:ascii="Times New Roman" w:hAnsi="Times New Roman"/>
          <w:bCs w:val="0"/>
          <w:kern w:val="0"/>
          <w:sz w:val="24"/>
          <w:szCs w:val="24"/>
        </w:rPr>
      </w:pPr>
      <w:r w:rsidRPr="00F72D9A">
        <w:rPr>
          <w:rFonts w:ascii="Times New Roman" w:hAnsi="Times New Roman"/>
          <w:bCs w:val="0"/>
          <w:kern w:val="0"/>
          <w:sz w:val="24"/>
          <w:szCs w:val="24"/>
        </w:rPr>
        <w:t>The Insured is not to be prejudiced by the presence of the negligence clause and/or latent defect clause in the Bills o</w:t>
      </w:r>
      <w:r>
        <w:rPr>
          <w:rFonts w:ascii="Times New Roman" w:hAnsi="Times New Roman"/>
          <w:bCs w:val="0"/>
          <w:kern w:val="0"/>
          <w:sz w:val="24"/>
          <w:szCs w:val="24"/>
        </w:rPr>
        <w:t xml:space="preserve">f Lading and/or Charter Party. </w:t>
      </w:r>
      <w:r w:rsidRPr="00F72D9A">
        <w:rPr>
          <w:rFonts w:ascii="Times New Roman" w:hAnsi="Times New Roman"/>
          <w:bCs w:val="0"/>
          <w:kern w:val="0"/>
          <w:sz w:val="24"/>
          <w:szCs w:val="24"/>
        </w:rPr>
        <w:t xml:space="preserve">The seaworthiness of the vessel as between the Insured and the Insurer(s) is hereby admitted and the wrongful act or misconduct of the </w:t>
      </w:r>
      <w:proofErr w:type="spellStart"/>
      <w:r w:rsidRPr="00F72D9A">
        <w:rPr>
          <w:rFonts w:ascii="Times New Roman" w:hAnsi="Times New Roman"/>
          <w:bCs w:val="0"/>
          <w:kern w:val="0"/>
          <w:sz w:val="24"/>
          <w:szCs w:val="24"/>
        </w:rPr>
        <w:t>shipowner</w:t>
      </w:r>
      <w:proofErr w:type="spellEnd"/>
      <w:r w:rsidRPr="00F72D9A">
        <w:rPr>
          <w:rFonts w:ascii="Times New Roman" w:hAnsi="Times New Roman"/>
          <w:bCs w:val="0"/>
          <w:kern w:val="0"/>
          <w:sz w:val="24"/>
          <w:szCs w:val="24"/>
        </w:rPr>
        <w:t xml:space="preserve"> or his servants causing a loss is not to defeat the recovery by an innocent Insured, if the loss, in the absence of such wrongful act or misconduct, would have been a loss recoverable hereunder. Leave is granted to sail with or without pilots and to tow and assist vessels or craft in all situations and to be towed.</w:t>
      </w:r>
    </w:p>
    <w:p w:rsidR="004440D6" w:rsidRPr="00DA2538" w:rsidRDefault="004440D6" w:rsidP="00DA2538">
      <w:pPr>
        <w:widowControl/>
        <w:snapToGrid w:val="0"/>
        <w:spacing w:afterLines="20" w:after="62" w:line="340" w:lineRule="exact"/>
        <w:ind w:leftChars="0" w:left="0" w:firstLineChars="0" w:firstLine="0"/>
        <w:jc w:val="both"/>
        <w:rPr>
          <w:rFonts w:ascii="Times New Roman" w:hAnsi="Times New Roman"/>
          <w:bCs w:val="0"/>
          <w:kern w:val="0"/>
          <w:sz w:val="24"/>
          <w:szCs w:val="24"/>
        </w:rPr>
      </w:pPr>
    </w:p>
    <w:sectPr w:rsidR="004440D6" w:rsidRPr="00DA253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247" w:rsidRDefault="00D02247">
      <w:pPr>
        <w:ind w:firstLine="420"/>
      </w:pPr>
      <w:r>
        <w:separator/>
      </w:r>
    </w:p>
  </w:endnote>
  <w:endnote w:type="continuationSeparator" w:id="0">
    <w:p w:rsidR="00D02247" w:rsidRDefault="00D02247">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304274"/>
    </w:sdtPr>
    <w:sdtEndPr/>
    <w:sdtContent>
      <w:sdt>
        <w:sdtPr>
          <w:id w:val="1728636285"/>
        </w:sdtPr>
        <w:sdtEndPr/>
        <w:sdtContent>
          <w:p w:rsidR="00DA64D8" w:rsidRDefault="009169BD" w:rsidP="00A6528E">
            <w:pPr>
              <w:pStyle w:val="a3"/>
              <w:jc w:val="center"/>
            </w:pPr>
            <w:r w:rsidRPr="00A6528E">
              <w:rPr>
                <w:rFonts w:ascii="Times New Roman" w:hAnsi="Times New Roman"/>
                <w:lang w:val="zh-CN"/>
              </w:rPr>
              <w:t xml:space="preserve"> </w:t>
            </w:r>
            <w:r w:rsidRPr="00A6528E">
              <w:rPr>
                <w:rFonts w:ascii="Times New Roman" w:hAnsi="Times New Roman"/>
                <w:b/>
                <w:bCs w:val="0"/>
                <w:sz w:val="24"/>
                <w:szCs w:val="24"/>
              </w:rPr>
              <w:fldChar w:fldCharType="begin"/>
            </w:r>
            <w:r w:rsidRPr="00A6528E">
              <w:rPr>
                <w:rFonts w:ascii="Times New Roman" w:hAnsi="Times New Roman"/>
                <w:b/>
              </w:rPr>
              <w:instrText>PAGE</w:instrText>
            </w:r>
            <w:r w:rsidRPr="00A6528E">
              <w:rPr>
                <w:rFonts w:ascii="Times New Roman" w:hAnsi="Times New Roman"/>
                <w:b/>
                <w:bCs w:val="0"/>
                <w:sz w:val="24"/>
                <w:szCs w:val="24"/>
              </w:rPr>
              <w:fldChar w:fldCharType="separate"/>
            </w:r>
            <w:r w:rsidR="001F04B1">
              <w:rPr>
                <w:rFonts w:ascii="Times New Roman" w:hAnsi="Times New Roman"/>
                <w:b/>
                <w:noProof/>
              </w:rPr>
              <w:t>1</w:t>
            </w:r>
            <w:r w:rsidRPr="00A6528E">
              <w:rPr>
                <w:rFonts w:ascii="Times New Roman" w:hAnsi="Times New Roman"/>
                <w:b/>
                <w:bCs w:val="0"/>
                <w:sz w:val="24"/>
                <w:szCs w:val="24"/>
              </w:rPr>
              <w:fldChar w:fldCharType="end"/>
            </w:r>
            <w:r w:rsidRPr="00A6528E">
              <w:rPr>
                <w:rFonts w:ascii="Times New Roman" w:hAnsi="Times New Roman"/>
                <w:lang w:val="zh-CN"/>
              </w:rPr>
              <w:t xml:space="preserve"> / </w:t>
            </w:r>
            <w:r w:rsidRPr="00A6528E">
              <w:rPr>
                <w:rFonts w:ascii="Times New Roman" w:hAnsi="Times New Roman"/>
                <w:b/>
                <w:bCs w:val="0"/>
                <w:sz w:val="24"/>
                <w:szCs w:val="24"/>
              </w:rPr>
              <w:fldChar w:fldCharType="begin"/>
            </w:r>
            <w:r w:rsidRPr="00A6528E">
              <w:rPr>
                <w:rFonts w:ascii="Times New Roman" w:hAnsi="Times New Roman"/>
                <w:b/>
              </w:rPr>
              <w:instrText>NUMPAGES</w:instrText>
            </w:r>
            <w:r w:rsidRPr="00A6528E">
              <w:rPr>
                <w:rFonts w:ascii="Times New Roman" w:hAnsi="Times New Roman"/>
                <w:b/>
                <w:bCs w:val="0"/>
                <w:sz w:val="24"/>
                <w:szCs w:val="24"/>
              </w:rPr>
              <w:fldChar w:fldCharType="separate"/>
            </w:r>
            <w:r w:rsidR="001F04B1">
              <w:rPr>
                <w:rFonts w:ascii="Times New Roman" w:hAnsi="Times New Roman"/>
                <w:b/>
                <w:noProof/>
              </w:rPr>
              <w:t>1</w:t>
            </w:r>
            <w:r w:rsidRPr="00A6528E">
              <w:rPr>
                <w:rFonts w:ascii="Times New Roman" w:hAnsi="Times New Roman"/>
                <w:b/>
                <w:bCs w:val="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247" w:rsidRDefault="00D02247">
      <w:pPr>
        <w:ind w:firstLine="420"/>
      </w:pPr>
      <w:r>
        <w:separator/>
      </w:r>
    </w:p>
  </w:footnote>
  <w:footnote w:type="continuationSeparator" w:id="0">
    <w:p w:rsidR="00D02247" w:rsidRDefault="00D02247">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6452"/>
    <w:multiLevelType w:val="multilevel"/>
    <w:tmpl w:val="6E4CEB8C"/>
    <w:lvl w:ilvl="0">
      <w:start w:val="1"/>
      <w:numFmt w:val="upperRoman"/>
      <w:suff w:val="space"/>
      <w:lvlText w:val="%1."/>
      <w:lvlJc w:val="left"/>
      <w:pPr>
        <w:ind w:left="0" w:firstLine="0"/>
      </w:pPr>
      <w:rPr>
        <w:rFonts w:hint="eastAsia"/>
      </w:rPr>
    </w:lvl>
    <w:lvl w:ilvl="1">
      <w:start w:val="5"/>
      <w:numFmt w:val="japaneseCounting"/>
      <w:lvlText w:val="%2、"/>
      <w:lvlJc w:val="left"/>
      <w:pPr>
        <w:ind w:left="1140" w:hanging="72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0AEC33A5"/>
    <w:multiLevelType w:val="multilevel"/>
    <w:tmpl w:val="0AEC33A5"/>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2" w15:restartNumberingAfterBreak="0">
    <w:nsid w:val="14AF37CD"/>
    <w:multiLevelType w:val="multilevel"/>
    <w:tmpl w:val="14AF37CD"/>
    <w:lvl w:ilvl="0">
      <w:start w:val="1"/>
      <w:numFmt w:val="decimal"/>
      <w:lvlText w:val="%1."/>
      <w:lvlJc w:val="left"/>
      <w:pPr>
        <w:ind w:left="845" w:hanging="420"/>
      </w:pPr>
      <w:rPr>
        <w:rFonts w:hint="eastAsia"/>
      </w:rPr>
    </w:lvl>
    <w:lvl w:ilvl="1" w:tentative="1">
      <w:start w:val="1"/>
      <w:numFmt w:val="decimal"/>
      <w:lvlText w:val="%2、"/>
      <w:lvlJc w:val="left"/>
      <w:pPr>
        <w:ind w:left="1625" w:hanging="780"/>
      </w:pPr>
      <w:rPr>
        <w:rFonts w:hint="default"/>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3" w15:restartNumberingAfterBreak="0">
    <w:nsid w:val="1F744F8A"/>
    <w:multiLevelType w:val="multilevel"/>
    <w:tmpl w:val="1F744F8A"/>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4" w15:restartNumberingAfterBreak="0">
    <w:nsid w:val="2D21066C"/>
    <w:multiLevelType w:val="hybridMultilevel"/>
    <w:tmpl w:val="27B6FD3A"/>
    <w:lvl w:ilvl="0" w:tplc="F6D04D7C">
      <w:start w:val="1"/>
      <w:numFmt w:val="decimalZero"/>
      <w:lvlText w:val="G%1."/>
      <w:lvlJc w:val="left"/>
      <w:pPr>
        <w:ind w:left="420" w:hanging="420"/>
      </w:pPr>
      <w:rPr>
        <w:rFonts w:hint="eastAsia"/>
      </w:rPr>
    </w:lvl>
    <w:lvl w:ilvl="1" w:tplc="04090019" w:tentative="1">
      <w:start w:val="1"/>
      <w:numFmt w:val="lowerLetter"/>
      <w:lvlText w:val="%2)"/>
      <w:lvlJc w:val="left"/>
      <w:pPr>
        <w:ind w:left="1682" w:hanging="420"/>
      </w:pPr>
    </w:lvl>
    <w:lvl w:ilvl="2" w:tplc="0409001B" w:tentative="1">
      <w:start w:val="1"/>
      <w:numFmt w:val="lowerRoman"/>
      <w:lvlText w:val="%3."/>
      <w:lvlJc w:val="right"/>
      <w:pPr>
        <w:ind w:left="2102" w:hanging="420"/>
      </w:pPr>
    </w:lvl>
    <w:lvl w:ilvl="3" w:tplc="0409000F" w:tentative="1">
      <w:start w:val="1"/>
      <w:numFmt w:val="decimal"/>
      <w:lvlText w:val="%4."/>
      <w:lvlJc w:val="left"/>
      <w:pPr>
        <w:ind w:left="2522" w:hanging="420"/>
      </w:pPr>
    </w:lvl>
    <w:lvl w:ilvl="4" w:tplc="04090019" w:tentative="1">
      <w:start w:val="1"/>
      <w:numFmt w:val="lowerLetter"/>
      <w:lvlText w:val="%5)"/>
      <w:lvlJc w:val="left"/>
      <w:pPr>
        <w:ind w:left="2942" w:hanging="420"/>
      </w:pPr>
    </w:lvl>
    <w:lvl w:ilvl="5" w:tplc="0409001B" w:tentative="1">
      <w:start w:val="1"/>
      <w:numFmt w:val="lowerRoman"/>
      <w:lvlText w:val="%6."/>
      <w:lvlJc w:val="right"/>
      <w:pPr>
        <w:ind w:left="3362" w:hanging="420"/>
      </w:pPr>
    </w:lvl>
    <w:lvl w:ilvl="6" w:tplc="0409000F" w:tentative="1">
      <w:start w:val="1"/>
      <w:numFmt w:val="decimal"/>
      <w:lvlText w:val="%7."/>
      <w:lvlJc w:val="left"/>
      <w:pPr>
        <w:ind w:left="3782" w:hanging="420"/>
      </w:pPr>
    </w:lvl>
    <w:lvl w:ilvl="7" w:tplc="04090019" w:tentative="1">
      <w:start w:val="1"/>
      <w:numFmt w:val="lowerLetter"/>
      <w:lvlText w:val="%8)"/>
      <w:lvlJc w:val="left"/>
      <w:pPr>
        <w:ind w:left="4202" w:hanging="420"/>
      </w:pPr>
    </w:lvl>
    <w:lvl w:ilvl="8" w:tplc="0409001B" w:tentative="1">
      <w:start w:val="1"/>
      <w:numFmt w:val="lowerRoman"/>
      <w:lvlText w:val="%9."/>
      <w:lvlJc w:val="right"/>
      <w:pPr>
        <w:ind w:left="4622" w:hanging="420"/>
      </w:pPr>
    </w:lvl>
  </w:abstractNum>
  <w:abstractNum w:abstractNumId="5" w15:restartNumberingAfterBreak="0">
    <w:nsid w:val="5D2A62CF"/>
    <w:multiLevelType w:val="multilevel"/>
    <w:tmpl w:val="5D2A62CF"/>
    <w:lvl w:ilvl="0">
      <w:start w:val="1"/>
      <w:numFmt w:val="chineseCountingThousand"/>
      <w:lvlText w:val="(%1)"/>
      <w:lvlJc w:val="left"/>
      <w:pPr>
        <w:ind w:left="1145" w:hanging="720"/>
      </w:pPr>
      <w:rPr>
        <w:rFonts w:hint="default"/>
        <w:b w:val="0"/>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abstractNum w:abstractNumId="6" w15:restartNumberingAfterBreak="0">
    <w:nsid w:val="64AA1A6E"/>
    <w:multiLevelType w:val="multilevel"/>
    <w:tmpl w:val="64AA1A6E"/>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15:restartNumberingAfterBreak="0">
    <w:nsid w:val="6AA2232C"/>
    <w:multiLevelType w:val="multilevel"/>
    <w:tmpl w:val="6AA2232C"/>
    <w:lvl w:ilvl="0" w:tentative="1">
      <w:start w:val="1"/>
      <w:numFmt w:val="decimal"/>
      <w:lvlText w:val="%1."/>
      <w:lvlJc w:val="left"/>
      <w:pPr>
        <w:ind w:left="902" w:hanging="420"/>
      </w:pPr>
    </w:lvl>
    <w:lvl w:ilvl="1">
      <w:start w:val="1"/>
      <w:numFmt w:val="decimal"/>
      <w:lvlText w:val="%2."/>
      <w:lvlJc w:val="left"/>
      <w:pPr>
        <w:ind w:left="1322" w:hanging="420"/>
      </w:pPr>
      <w:rPr>
        <w:rFonts w:hint="eastAsia"/>
      </w:r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8" w15:restartNumberingAfterBreak="0">
    <w:nsid w:val="6DEA7330"/>
    <w:multiLevelType w:val="multilevel"/>
    <w:tmpl w:val="6DEA7330"/>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9" w15:restartNumberingAfterBreak="0">
    <w:nsid w:val="794F1B1C"/>
    <w:multiLevelType w:val="hybridMultilevel"/>
    <w:tmpl w:val="C220E7F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3"/>
  </w:num>
  <w:num w:numId="3">
    <w:abstractNumId w:val="1"/>
  </w:num>
  <w:num w:numId="4">
    <w:abstractNumId w:val="2"/>
  </w:num>
  <w:num w:numId="5">
    <w:abstractNumId w:val="0"/>
  </w:num>
  <w:num w:numId="6">
    <w:abstractNumId w:val="6"/>
  </w:num>
  <w:num w:numId="7">
    <w:abstractNumId w:val="7"/>
  </w:num>
  <w:num w:numId="8">
    <w:abstractNumId w:val="8"/>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01"/>
    <w:rsid w:val="000B5A38"/>
    <w:rsid w:val="00162B21"/>
    <w:rsid w:val="001F04B1"/>
    <w:rsid w:val="002B72D9"/>
    <w:rsid w:val="00325383"/>
    <w:rsid w:val="003F3210"/>
    <w:rsid w:val="00416A01"/>
    <w:rsid w:val="004440D6"/>
    <w:rsid w:val="00493129"/>
    <w:rsid w:val="00533611"/>
    <w:rsid w:val="006178DA"/>
    <w:rsid w:val="006C7348"/>
    <w:rsid w:val="009035D1"/>
    <w:rsid w:val="00916589"/>
    <w:rsid w:val="009169BD"/>
    <w:rsid w:val="009E4F7F"/>
    <w:rsid w:val="00A20A46"/>
    <w:rsid w:val="00A6528E"/>
    <w:rsid w:val="00A6543E"/>
    <w:rsid w:val="00AD23C6"/>
    <w:rsid w:val="00B72BAE"/>
    <w:rsid w:val="00BE0CA3"/>
    <w:rsid w:val="00BF6083"/>
    <w:rsid w:val="00C42C52"/>
    <w:rsid w:val="00D02247"/>
    <w:rsid w:val="00DA2538"/>
    <w:rsid w:val="00DA64D8"/>
    <w:rsid w:val="00DB7C07"/>
    <w:rsid w:val="00E87B2C"/>
    <w:rsid w:val="00F8583B"/>
    <w:rsid w:val="6E79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8B330-B4DA-41AF-9310-F68C0F5B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Chars="-257" w:left="-540" w:firstLineChars="200" w:firstLine="360"/>
    </w:pPr>
    <w:rPr>
      <w:rFonts w:ascii="仿宋_GB2312" w:eastAsia="宋体" w:hAnsi="宋体" w:cs="Times New Roman"/>
      <w:bCs/>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sz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qFormat/>
    <w:rPr>
      <w:rFonts w:ascii="仿宋_GB2312" w:eastAsia="宋体" w:hAnsi="宋体" w:cs="Times New Roman"/>
      <w:bCs/>
      <w:sz w:val="18"/>
      <w:szCs w:val="18"/>
    </w:rPr>
  </w:style>
  <w:style w:type="character" w:customStyle="1" w:styleId="Char">
    <w:name w:val="页脚 Char"/>
    <w:basedOn w:val="a0"/>
    <w:link w:val="a3"/>
    <w:uiPriority w:val="99"/>
    <w:qFormat/>
    <w:rPr>
      <w:rFonts w:ascii="仿宋_GB2312" w:eastAsia="宋体" w:hAnsi="宋体" w:cs="Times New Roman"/>
      <w:bCs/>
      <w:sz w:val="18"/>
      <w:szCs w:val="18"/>
    </w:rPr>
  </w:style>
  <w:style w:type="paragraph" w:styleId="a5">
    <w:name w:val="List Paragraph"/>
    <w:basedOn w:val="a"/>
    <w:uiPriority w:val="99"/>
    <w:rsid w:val="004440D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 wang</dc:creator>
  <cp:lastModifiedBy>wangxiaolei(王晓磊)</cp:lastModifiedBy>
  <cp:revision>18</cp:revision>
  <dcterms:created xsi:type="dcterms:W3CDTF">2017-08-25T01:16:00Z</dcterms:created>
  <dcterms:modified xsi:type="dcterms:W3CDTF">2017-12-28T07:38:00Z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